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600" w:lineRule="exact"/>
        <w:ind w:firstLine="700" w:firstLineChars="200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pacing w:val="15"/>
          <w:sz w:val="32"/>
          <w:szCs w:val="32"/>
        </w:rPr>
        <w:t>附件：</w:t>
      </w: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>1.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云南宏合新型材料有限公司</w:t>
      </w: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>192.86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万吨电解铝建设项目产能置换方案调整变更情况</w:t>
      </w:r>
    </w:p>
    <w:p>
      <w:pPr>
        <w:pStyle w:val="2"/>
        <w:widowControl/>
        <w:spacing w:beforeAutospacing="0" w:afterAutospacing="0" w:line="600" w:lineRule="exact"/>
        <w:ind w:left="1720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>2.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原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云南宏合新型材料有限公司</w:t>
      </w: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>192.86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万吨电解铝建设项目产能置换方案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参见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云南省工业和信息化厅公告</w:t>
      </w: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>2022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年第</w:t>
      </w: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>1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号）</w:t>
      </w:r>
    </w:p>
    <w:p>
      <w:pPr>
        <w:pStyle w:val="2"/>
        <w:widowControl/>
        <w:spacing w:beforeAutospacing="0" w:afterAutospacing="0" w:line="600" w:lineRule="exact"/>
        <w:ind w:firstLine="700" w:firstLineChars="200"/>
        <w:rPr>
          <w:rFonts w:ascii="Times New Roman" w:hAnsi="Times New Roman" w:eastAsia="仿宋_GB2312"/>
          <w:spacing w:val="15"/>
          <w:sz w:val="32"/>
          <w:szCs w:val="32"/>
        </w:rPr>
      </w:pPr>
    </w:p>
    <w:p>
      <w:pPr>
        <w:pStyle w:val="2"/>
        <w:widowControl/>
        <w:spacing w:beforeAutospacing="0" w:afterAutospacing="0" w:line="600" w:lineRule="exact"/>
        <w:ind w:firstLine="700" w:firstLineChars="200"/>
        <w:rPr>
          <w:rFonts w:ascii="Times New Roman" w:hAnsi="Times New Roman" w:eastAsia="仿宋_GB2312"/>
          <w:spacing w:val="15"/>
          <w:sz w:val="32"/>
          <w:szCs w:val="32"/>
        </w:rPr>
      </w:pPr>
    </w:p>
    <w:p>
      <w:pPr>
        <w:pStyle w:val="2"/>
        <w:widowControl/>
        <w:spacing w:beforeAutospacing="0" w:afterAutospacing="0" w:line="600" w:lineRule="exact"/>
        <w:rPr>
          <w:rFonts w:hint="eastAsia" w:ascii="方正黑体_GBK" w:hAnsi="方正黑体_GBK" w:eastAsia="方正黑体_GBK" w:cs="方正黑体_GBK"/>
          <w:spacing w:val="15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15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pacing w:val="15"/>
          <w:sz w:val="32"/>
          <w:szCs w:val="32"/>
          <w:lang w:val="en-US" w:eastAsia="zh-CN"/>
        </w:rPr>
        <w:t>1</w:t>
      </w:r>
    </w:p>
    <w:tbl>
      <w:tblPr>
        <w:tblStyle w:val="3"/>
        <w:tblW w:w="14992" w:type="dxa"/>
        <w:tblInd w:w="-3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7"/>
        <w:gridCol w:w="915"/>
        <w:gridCol w:w="683"/>
        <w:gridCol w:w="1200"/>
        <w:gridCol w:w="1200"/>
        <w:gridCol w:w="975"/>
        <w:gridCol w:w="660"/>
        <w:gridCol w:w="645"/>
        <w:gridCol w:w="2295"/>
        <w:gridCol w:w="765"/>
        <w:gridCol w:w="765"/>
        <w:gridCol w:w="397"/>
        <w:gridCol w:w="458"/>
        <w:gridCol w:w="990"/>
        <w:gridCol w:w="25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992" w:type="dxa"/>
            <w:gridSpan w:val="15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黑体" w:cs="Times New Roman"/>
                <w:kern w:val="0"/>
                <w:sz w:val="36"/>
                <w:szCs w:val="36"/>
                <w:lang w:bidi="ar"/>
              </w:rPr>
              <w:t>云南宏合新型材料有限公司192.86万吨电解铝建设项目产能置换方案</w:t>
            </w:r>
            <w:r>
              <w:rPr>
                <w:rFonts w:hint="eastAsia" w:ascii="Times New Roman" w:hAnsi="Times New Roman" w:eastAsia="黑体" w:cs="Times New Roman"/>
                <w:kern w:val="0"/>
                <w:sz w:val="36"/>
                <w:szCs w:val="36"/>
                <w:lang w:bidi="ar"/>
              </w:rPr>
              <w:t>调整变更情况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1499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建设项目情况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建设地点</w:t>
            </w:r>
          </w:p>
        </w:tc>
        <w:tc>
          <w:tcPr>
            <w:tcW w:w="2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主体设备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名称、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型号及数量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核定产能（万吨）</w:t>
            </w:r>
          </w:p>
        </w:tc>
        <w:tc>
          <w:tcPr>
            <w:tcW w:w="19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拟开工时间</w:t>
            </w: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拟投产时间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已完成置换的产能（万吨）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211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云南宏合新型材料有限公司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云南省泸西产业园区</w:t>
            </w:r>
          </w:p>
        </w:tc>
        <w:tc>
          <w:tcPr>
            <w:tcW w:w="2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600KA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1176台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192.86</w:t>
            </w:r>
          </w:p>
        </w:tc>
        <w:tc>
          <w:tcPr>
            <w:tcW w:w="192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2022年3月</w:t>
            </w: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2025年陆续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分段投产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37.72（截至2025年底）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1499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退出产能情况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省   （区、市）</w:t>
            </w:r>
          </w:p>
        </w:tc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名称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项目名称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主体设备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名称、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型号及数量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备案产能（万吨）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备案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文件</w:t>
            </w:r>
          </w:p>
        </w:tc>
        <w:tc>
          <w:tcPr>
            <w:tcW w:w="4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用于本方案产能及相应设备</w:t>
            </w:r>
          </w:p>
        </w:tc>
        <w:tc>
          <w:tcPr>
            <w:tcW w:w="8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启动拆除时间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拆除到位时间</w:t>
            </w:r>
          </w:p>
        </w:tc>
        <w:tc>
          <w:tcPr>
            <w:tcW w:w="25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主体设备</w:t>
            </w:r>
            <w:r>
              <w:rPr>
                <w:rFonts w:hint="eastAsia" w:ascii="Times New Roman" w:hAnsi="Times New Roman" w:cs="Times New Roman"/>
                <w:szCs w:val="21"/>
              </w:rPr>
              <w:t>名称、</w:t>
            </w:r>
            <w:r>
              <w:rPr>
                <w:rFonts w:ascii="Times New Roman" w:hAnsi="Times New Roman" w:cs="Times New Roman"/>
                <w:szCs w:val="21"/>
              </w:rPr>
              <w:t>型号及数量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产能    （万吨）</w:t>
            </w:r>
          </w:p>
        </w:tc>
        <w:tc>
          <w:tcPr>
            <w:tcW w:w="8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山东省滨州市邹平市魏桥镇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邹平县宏正新材料科技有限公司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山东魏桥铝电有限公司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年产132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万吨原铝生产线项目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600KA×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814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台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邹发改经济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〔2019〕1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号</w:t>
            </w:r>
          </w:p>
        </w:tc>
        <w:tc>
          <w:tcPr>
            <w:tcW w:w="3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600KA×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226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（A系列68台槽号：3701-3734、3801-3834，B系列68台槽号：1701-1734、1801-1834，C系列90台槽号：25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1-2545、26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1-2645）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36.6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云南宏合新型材料有限公司产能置换建设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项目建成投产前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原方案中退出产能序号1调整为本项目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山东省滨州市邹平经济技术开发区</w:t>
            </w:r>
          </w:p>
        </w:tc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邹平县汇盛新材料科技有限公司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山东魏桥铝电有限公司年产132.5万吨原铝生产线项目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400KA×1263台 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995"/>
              </w:tabs>
              <w:spacing w:line="240" w:lineRule="exact"/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132.5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995"/>
              </w:tabs>
              <w:spacing w:line="240" w:lineRule="exact"/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邹发改经济〔2019〕11号</w:t>
            </w:r>
          </w:p>
        </w:tc>
        <w:tc>
          <w:tcPr>
            <w:tcW w:w="3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995"/>
              </w:tabs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400KA×130台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B系列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130台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槽号：3103-3104、3106-3114、3116、3118-3125、3127、3131-3138、3202-3206、3208-3212、3214-3215、3217、3219-3221、3223、3225-3227、3229-3235、3237-3238、3301-3319、3321-3325、3327-3338、3402-3407、3409-3412、3414-3416、3418-3427、3429-3435、3437-3438、3501、3601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13.7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10"/>
              </w:tabs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已于2025年7月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云南宏合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项目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B系列投产前拆除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原方案中退出产能序号2，无变化。B系列197台槽、产能20.7万吨，其中130台、13.7万吨用于本方案，67台、7万吨列入“云南宏泰新型材料有限公司电解铝建设项目产能置换方案”项目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995"/>
              </w:tabs>
              <w:spacing w:line="240" w:lineRule="exact"/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995"/>
              </w:tabs>
              <w:spacing w:line="240" w:lineRule="exact"/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3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995"/>
              </w:tabs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400KA×192台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F系列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192台槽号：6101-6148、6201-6248、6301-6348、6401-6448）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10"/>
              </w:tabs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云南宏合新型材料有限公司产能置换建设项目建成投产前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原方案中退出产能序号2，无变化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山东省滨州经济技术开发区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滨州市宏诺新材料有限公司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滨州市宏诺新材料有限公司年产72.3万吨原铝生产线项目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400KA×666台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72.3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滨开经投资〔2019〕13号</w:t>
            </w:r>
          </w:p>
        </w:tc>
        <w:tc>
          <w:tcPr>
            <w:tcW w:w="3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400KA×222台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B系列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222台槽号：2101-2137、2201-2237、2301-2337、2401-2437、2501-2537、2601-2637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已于2025年7月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云南宏合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项目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B系列投产前拆除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原方案中退出产能序号3，无变化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5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山东省滨州市惠民县</w:t>
            </w:r>
          </w:p>
        </w:tc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惠民县汇宏新材料有限公司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995"/>
              </w:tabs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惠民县汇宏新材料有限公司年产60万吨原铝生产线项目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995"/>
              </w:tabs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400KA×144台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登记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备案号171603926  </w:t>
            </w:r>
          </w:p>
        </w:tc>
        <w:tc>
          <w:tcPr>
            <w:tcW w:w="37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400KA×192台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C系列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192台槽号:101-196、201-296）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500KA×210台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B系列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210台槽号：101-135、201-235、301-335、401-435、501-535、601-635）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995"/>
              </w:tabs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45.2</w:t>
            </w:r>
          </w:p>
        </w:tc>
        <w:tc>
          <w:tcPr>
            <w:tcW w:w="18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云南宏合新型材料有限公司产能置换建设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项目建成投产前</w:t>
            </w:r>
          </w:p>
        </w:tc>
        <w:tc>
          <w:tcPr>
            <w:tcW w:w="25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原方案中退出产能序号4，无变化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</w:trPr>
        <w:tc>
          <w:tcPr>
            <w:tcW w:w="5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995"/>
              </w:tabs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500KA×370台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99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99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99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995"/>
              </w:tabs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惠民县汇宏新材料有限公司12.1万吨电解铝产能置换项目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400KA×48台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惠发改字〔2019〕91号</w:t>
            </w:r>
          </w:p>
        </w:tc>
        <w:tc>
          <w:tcPr>
            <w:tcW w:w="37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5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995"/>
              </w:tabs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500KA×50台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99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99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995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山东省滨州市阳信县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阳信县汇宏新材料有限公司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995"/>
              </w:tabs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山东魏桥铝电有限公司阳信年产60万吨原铝生产线项目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400KA×576台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登记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备案号171604068</w:t>
            </w:r>
          </w:p>
        </w:tc>
        <w:tc>
          <w:tcPr>
            <w:tcW w:w="3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400KA×288台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B系列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288台槽号：101-136、201-236、301-336、401-436、501-536、601-636、701-736、801-836）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云南宏合新型材料有限公司产能置换建设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项目建成投产前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原方案中退出产能序号5，无变化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山东省滨州北海经济开发区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滨州北海汇宏新材料有限公司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995"/>
              </w:tabs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滨州北海汇宏新材料有限公司年产67万吨原铝生产线项目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500KA×498台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登记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备案号171610054</w:t>
            </w:r>
          </w:p>
        </w:tc>
        <w:tc>
          <w:tcPr>
            <w:tcW w:w="3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500KA×172台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（B系列 台槽号：21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-2137、2201-2237、2301-2337、24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-2437、2501-2537、2601-2637）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3.24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云南宏合新型材料有限公司产能置换建设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项目建成投产前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原方案中退出产能序号6，退出产能由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万吨调减到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23.24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万吨，电解槽由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222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台调减到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172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台</w:t>
            </w:r>
          </w:p>
        </w:tc>
      </w:tr>
    </w:tbl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OWQzYTMyNTY0ZjE4MDlmZmM1Y2ZmNzUyNGUxOWMifQ=="/>
  </w:docVars>
  <w:rsids>
    <w:rsidRoot w:val="00000000"/>
    <w:rsid w:val="13BE4A6C"/>
    <w:rsid w:val="3EAB0813"/>
    <w:rsid w:val="5F6D1A9C"/>
    <w:rsid w:val="9EFD8D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5">
    <w:name w:val="font3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周莉</cp:lastModifiedBy>
  <dcterms:modified xsi:type="dcterms:W3CDTF">2026-04-07T01:20:38Z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49964EC677C241999902D041B2306566_13</vt:lpwstr>
  </property>
</Properties>
</file>